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3921" w14:textId="5D0A03BC" w:rsidR="00485A8D" w:rsidRDefault="00442747" w:rsidP="00442747">
      <w:pPr>
        <w:jc w:val="center"/>
        <w:rPr>
          <w:b/>
          <w:bCs/>
        </w:rPr>
      </w:pPr>
      <w:r w:rsidRPr="0044274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97AD759" wp14:editId="1B9750FC">
            <wp:simplePos x="0" y="0"/>
            <wp:positionH relativeFrom="column">
              <wp:posOffset>-783513</wp:posOffset>
            </wp:positionH>
            <wp:positionV relativeFrom="paragraph">
              <wp:posOffset>-825797</wp:posOffset>
            </wp:positionV>
            <wp:extent cx="7338695" cy="517455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992" cy="518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74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8F2B906" wp14:editId="459EF99F">
            <wp:simplePos x="0" y="0"/>
            <wp:positionH relativeFrom="column">
              <wp:posOffset>-740769</wp:posOffset>
            </wp:positionH>
            <wp:positionV relativeFrom="paragraph">
              <wp:posOffset>4459383</wp:posOffset>
            </wp:positionV>
            <wp:extent cx="7298690" cy="5213543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510" cy="521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747">
        <w:rPr>
          <w:b/>
          <w:bCs/>
        </w:rPr>
        <w:t xml:space="preserve"> </w:t>
      </w:r>
      <w:r w:rsidRPr="00442747">
        <w:rPr>
          <w:b/>
          <w:bCs/>
        </w:rPr>
        <w:br/>
      </w:r>
      <w:r w:rsidRPr="00442747">
        <w:rPr>
          <w:b/>
          <w:bCs/>
        </w:rPr>
        <w:br/>
      </w:r>
    </w:p>
    <w:p w14:paraId="7AEFF4AC" w14:textId="6D16D6D8" w:rsidR="00442747" w:rsidRDefault="00442747" w:rsidP="00442747">
      <w:pPr>
        <w:jc w:val="center"/>
        <w:rPr>
          <w:b/>
          <w:bCs/>
        </w:rPr>
      </w:pPr>
    </w:p>
    <w:p w14:paraId="203D1063" w14:textId="38EC3399" w:rsidR="00442747" w:rsidRDefault="00442747" w:rsidP="00442747">
      <w:pPr>
        <w:jc w:val="center"/>
        <w:rPr>
          <w:b/>
          <w:bCs/>
        </w:rPr>
      </w:pPr>
    </w:p>
    <w:p w14:paraId="588442CE" w14:textId="77777777" w:rsidR="00442747" w:rsidRDefault="00442747">
      <w:pPr>
        <w:rPr>
          <w:b/>
          <w:bCs/>
        </w:rPr>
      </w:pPr>
      <w:r>
        <w:rPr>
          <w:b/>
          <w:bCs/>
        </w:rPr>
        <w:br w:type="page"/>
      </w:r>
    </w:p>
    <w:p w14:paraId="37D7835A" w14:textId="00AEF969" w:rsidR="00442747" w:rsidRDefault="00442747" w:rsidP="00442747">
      <w:pPr>
        <w:jc w:val="cen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AD7F1B8" wp14:editId="61FD60B7">
            <wp:simplePos x="0" y="0"/>
            <wp:positionH relativeFrom="column">
              <wp:posOffset>-827254</wp:posOffset>
            </wp:positionH>
            <wp:positionV relativeFrom="paragraph">
              <wp:posOffset>-841694</wp:posOffset>
            </wp:positionV>
            <wp:extent cx="7409259" cy="4929809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259" cy="492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51317" w14:textId="4CC19974" w:rsidR="00442747" w:rsidRDefault="0044274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EC7522" wp14:editId="3CD6147E">
            <wp:simplePos x="0" y="0"/>
            <wp:positionH relativeFrom="column">
              <wp:posOffset>-789643</wp:posOffset>
            </wp:positionH>
            <wp:positionV relativeFrom="paragraph">
              <wp:posOffset>3750637</wp:posOffset>
            </wp:positionV>
            <wp:extent cx="7412749" cy="54704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749" cy="5470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57BF8397" w14:textId="77777777" w:rsidR="00442747" w:rsidRPr="00442747" w:rsidRDefault="00442747" w:rsidP="00442747">
      <w:pPr>
        <w:pStyle w:val="ListParagraph"/>
        <w:spacing w:after="0"/>
        <w:ind w:left="360"/>
        <w:rPr>
          <w:b/>
          <w:bCs/>
        </w:rPr>
      </w:pPr>
      <w:r w:rsidRPr="00442747">
        <w:rPr>
          <w:b/>
          <w:bCs/>
        </w:rPr>
        <w:lastRenderedPageBreak/>
        <w:t>UPOZORENJA I NAPOMENE:</w:t>
      </w:r>
    </w:p>
    <w:p w14:paraId="69281956" w14:textId="1C9E520E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Ako proizvod sadrži rotirajuće dijelove (elise, kotače …), nemojte ih dirati dok je proizvod upaljen kako bi izbjegli ozlijede.</w:t>
      </w:r>
    </w:p>
    <w:p w14:paraId="4260DE25" w14:textId="26CA24DA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Nadzor odrasle osobe je potreban za korištenje proizvoda prema propisanoj dobnoj granici proizvoda.</w:t>
      </w:r>
    </w:p>
    <w:p w14:paraId="19370C7B" w14:textId="1FEC243D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Prilikom ugradnje baterija u proizvod trebaju biti korištene baterije naznačene u uputama i trebaju biti ugrađene prema naznačenom polaritetu.</w:t>
      </w:r>
    </w:p>
    <w:p w14:paraId="6FE698C2" w14:textId="1F0D73D2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Ne koristite baterije različitih proizvođača u isto vrijeme.</w:t>
      </w:r>
    </w:p>
    <w:p w14:paraId="7C7F2EA7" w14:textId="47617EBB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Ne stavljajte baterije ili proizvode sa baterijama u vatru.</w:t>
      </w:r>
    </w:p>
    <w:p w14:paraId="362DB754" w14:textId="01845403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Ako postoje oštećenja na bateriji ili proizvodu mora se zbrinuti prema propisanom načina zbrinjavanja električnog otpada.</w:t>
      </w:r>
    </w:p>
    <w:p w14:paraId="12DED255" w14:textId="055461CE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Baterije mogu sadržavati opasne tvari. Nemojte ih oštetiti, bušiti, savijati i slično. Nadzor odrasle osobe je potreban djeci prilikom rukovanja baterijama.</w:t>
      </w:r>
    </w:p>
    <w:p w14:paraId="0937BEEE" w14:textId="0B14CD42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Nemojte kratko spajati baterije.</w:t>
      </w:r>
    </w:p>
    <w:p w14:paraId="3AA45ED8" w14:textId="4369EB70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Ako dugo ne koristite proizvod, izvadite baterije iz proizvoda ako je to moguće.</w:t>
      </w:r>
    </w:p>
    <w:p w14:paraId="4ED748A7" w14:textId="3DF4B72F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Baterije punite samo propisanim ili priloženim punjačima. Ako se baterije ne pune adekvatnim načinom, postoji opasnost od požara.</w:t>
      </w:r>
    </w:p>
    <w:p w14:paraId="340B13BF" w14:textId="124172F1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Ako su baterije potrošene te se ne mogu napuniti uklonite ih iz uređaja.</w:t>
      </w:r>
    </w:p>
    <w:p w14:paraId="28016180" w14:textId="78A05FAE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Koristite proizvode u sigurnim okruženjima. Nemojte koristiti proizvode u prostorima gdje je puno ljudi, gusta naseljenost, promet i zračna luka.</w:t>
      </w:r>
    </w:p>
    <w:p w14:paraId="5806408B" w14:textId="67244766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Proizvodi mogu sadržavati sitne dijelove. Djeca ne smije koristiti proizvod bez nadzora odrasle osobe.</w:t>
      </w:r>
    </w:p>
    <w:p w14:paraId="02E6F48F" w14:textId="1F3F4403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Nemojte rastavljati proizvod nego se obratite stručnoj osobi.</w:t>
      </w:r>
    </w:p>
    <w:p w14:paraId="5C198153" w14:textId="4584FE21" w:rsidR="00442747" w:rsidRPr="00442747" w:rsidRDefault="00442747" w:rsidP="00442747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Koristite proizvod prema priloženim uputama.</w:t>
      </w:r>
    </w:p>
    <w:p w14:paraId="59832B30" w14:textId="77777777" w:rsidR="00442747" w:rsidRPr="00442747" w:rsidRDefault="00442747" w:rsidP="00442747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Nije namijenjeno za djecu mlađu od 3 godine.</w:t>
      </w:r>
    </w:p>
    <w:p w14:paraId="181CA8B5" w14:textId="77777777" w:rsidR="00442747" w:rsidRPr="00442747" w:rsidRDefault="00442747" w:rsidP="00442747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Ambalaža se ne smije odlagati u kućni otpad. Molimo postupajte u skladu s odgovarajućim lokalnim procedurama za odlaganje.</w:t>
      </w:r>
    </w:p>
    <w:p w14:paraId="1E80DA2F" w14:textId="77777777" w:rsidR="00442747" w:rsidRPr="00442747" w:rsidRDefault="00442747" w:rsidP="00442747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  <w:sz w:val="20"/>
          <w:szCs w:val="20"/>
        </w:rPr>
      </w:pPr>
      <w:r w:rsidRPr="00442747">
        <w:rPr>
          <w:b/>
          <w:bCs/>
          <w:sz w:val="20"/>
          <w:szCs w:val="20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</w:p>
    <w:p w14:paraId="503EF9EA" w14:textId="37BBE981" w:rsidR="00442747" w:rsidRPr="00442747" w:rsidRDefault="00442747" w:rsidP="00442747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4ACC9B6" wp14:editId="1F719350">
            <wp:simplePos x="0" y="0"/>
            <wp:positionH relativeFrom="leftMargin">
              <wp:posOffset>431800</wp:posOffset>
            </wp:positionH>
            <wp:positionV relativeFrom="paragraph">
              <wp:posOffset>125730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5003D" w14:textId="761CC67D" w:rsidR="00442747" w:rsidRPr="00442747" w:rsidRDefault="00442747" w:rsidP="00442747">
      <w:pPr>
        <w:spacing w:after="0"/>
        <w:rPr>
          <w:b/>
          <w:bCs/>
        </w:rPr>
      </w:pPr>
      <w:r w:rsidRPr="00442747">
        <w:rPr>
          <w:b/>
          <w:bCs/>
        </w:rPr>
        <w:t>Nije namijenjeno za djecu mlađu od 3 godine.</w:t>
      </w:r>
    </w:p>
    <w:p w14:paraId="2216D9BC" w14:textId="794719F6" w:rsidR="00442747" w:rsidRPr="00442747" w:rsidRDefault="00442747" w:rsidP="00442747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3D5E41" wp14:editId="69885E3B">
            <wp:simplePos x="0" y="0"/>
            <wp:positionH relativeFrom="leftMargin">
              <wp:posOffset>448945</wp:posOffset>
            </wp:positionH>
            <wp:positionV relativeFrom="paragraph">
              <wp:posOffset>226695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/>
      </w:r>
      <w:r w:rsidRPr="00442747">
        <w:rPr>
          <w:b/>
          <w:bCs/>
        </w:rPr>
        <w:t>Ambalaža se ne smije odlagati u kućni otpad. Molimo postupajte u skladu s odgovarajućim lokalnim procedurama za odlaganje.</w:t>
      </w:r>
    </w:p>
    <w:p w14:paraId="61ABD644" w14:textId="40C7EA32" w:rsidR="00442747" w:rsidRPr="00442747" w:rsidRDefault="00442747" w:rsidP="00442747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477F9C7" wp14:editId="26020CAB">
            <wp:simplePos x="0" y="0"/>
            <wp:positionH relativeFrom="leftMargin">
              <wp:posOffset>350520</wp:posOffset>
            </wp:positionH>
            <wp:positionV relativeFrom="paragraph">
              <wp:posOffset>189865</wp:posOffset>
            </wp:positionV>
            <wp:extent cx="419735" cy="463550"/>
            <wp:effectExtent l="0" t="0" r="0" b="0"/>
            <wp:wrapThrough wrapText="bothSides">
              <wp:wrapPolygon edited="0">
                <wp:start x="0" y="0"/>
                <wp:lineTo x="0" y="20416"/>
                <wp:lineTo x="20587" y="20416"/>
                <wp:lineTo x="2058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/>
      </w:r>
      <w:r w:rsidRPr="00442747">
        <w:rPr>
          <w:b/>
          <w:bCs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</w:p>
    <w:p w14:paraId="1847C7CC" w14:textId="69542A6A" w:rsidR="00442747" w:rsidRPr="00442747" w:rsidRDefault="00442747" w:rsidP="00442747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C26EA43" wp14:editId="06F74A93">
            <wp:simplePos x="0" y="0"/>
            <wp:positionH relativeFrom="leftMargin">
              <wp:posOffset>450215</wp:posOffset>
            </wp:positionH>
            <wp:positionV relativeFrom="paragraph">
              <wp:posOffset>201930</wp:posOffset>
            </wp:positionV>
            <wp:extent cx="319405" cy="319405"/>
            <wp:effectExtent l="0" t="0" r="4445" b="4445"/>
            <wp:wrapThrough wrapText="bothSides">
              <wp:wrapPolygon edited="0">
                <wp:start x="2577" y="0"/>
                <wp:lineTo x="0" y="3865"/>
                <wp:lineTo x="0" y="16748"/>
                <wp:lineTo x="2577" y="20612"/>
                <wp:lineTo x="18036" y="20612"/>
                <wp:lineTo x="20612" y="16748"/>
                <wp:lineTo x="20612" y="3865"/>
                <wp:lineTo x="18036" y="0"/>
                <wp:lineTo x="2577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88F77" w14:textId="77777777" w:rsidR="00442747" w:rsidRPr="00442747" w:rsidRDefault="00442747" w:rsidP="00442747">
      <w:pPr>
        <w:spacing w:after="0"/>
        <w:rPr>
          <w:b/>
          <w:bCs/>
        </w:rPr>
      </w:pPr>
      <w:r w:rsidRPr="00442747">
        <w:rPr>
          <w:b/>
          <w:bCs/>
        </w:rPr>
        <w:t>CE oznaka</w:t>
      </w:r>
    </w:p>
    <w:p w14:paraId="6D347E1A" w14:textId="77777777" w:rsidR="00442747" w:rsidRPr="00442747" w:rsidRDefault="00442747" w:rsidP="00442747">
      <w:pPr>
        <w:spacing w:after="0"/>
        <w:rPr>
          <w:b/>
          <w:bCs/>
        </w:rPr>
      </w:pPr>
      <w:r w:rsidRPr="00442747">
        <w:rPr>
          <w:b/>
          <w:bCs/>
        </w:rPr>
        <w:t>Sukladnost sa zahtjevima važećih EC direktiva.</w:t>
      </w:r>
    </w:p>
    <w:p w14:paraId="11D69C4A" w14:textId="25322BD6" w:rsidR="00442747" w:rsidRPr="00442747" w:rsidRDefault="00442747" w:rsidP="00442747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2A5B21" wp14:editId="18512B52">
            <wp:simplePos x="0" y="0"/>
            <wp:positionH relativeFrom="leftMargin">
              <wp:posOffset>461645</wp:posOffset>
            </wp:positionH>
            <wp:positionV relativeFrom="paragraph">
              <wp:posOffset>216535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/>
      </w:r>
      <w:r w:rsidRPr="00442747">
        <w:rPr>
          <w:b/>
          <w:bCs/>
        </w:rPr>
        <w:t>Oznaka recikliranja</w:t>
      </w:r>
    </w:p>
    <w:p w14:paraId="71368BA3" w14:textId="2819B1D0" w:rsidR="00442747" w:rsidRPr="00442747" w:rsidRDefault="00442747" w:rsidP="00442747">
      <w:pPr>
        <w:spacing w:after="0"/>
        <w:rPr>
          <w:b/>
          <w:bCs/>
        </w:rPr>
      </w:pPr>
      <w:r w:rsidRPr="00442747">
        <w:rPr>
          <w:b/>
          <w:bCs/>
        </w:rPr>
        <w:t>Ovaj uređaj se može reciklirati.</w:t>
      </w:r>
    </w:p>
    <w:p w14:paraId="5497D45D" w14:textId="74DF574F" w:rsidR="00442747" w:rsidRPr="00442747" w:rsidRDefault="00442747" w:rsidP="00442747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0E6F077" wp14:editId="7301A2EE">
            <wp:simplePos x="0" y="0"/>
            <wp:positionH relativeFrom="leftMargin">
              <wp:posOffset>463550</wp:posOffset>
            </wp:positionH>
            <wp:positionV relativeFrom="paragraph">
              <wp:posOffset>127000</wp:posOffset>
            </wp:positionV>
            <wp:extent cx="306705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124" y="19722"/>
                <wp:lineTo x="20124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615B9" w14:textId="6881DEFA" w:rsidR="00442747" w:rsidRPr="00442747" w:rsidRDefault="00442747" w:rsidP="00442747">
      <w:pPr>
        <w:spacing w:after="0"/>
        <w:rPr>
          <w:b/>
          <w:bCs/>
        </w:rPr>
      </w:pPr>
      <w:r w:rsidRPr="00442747">
        <w:rPr>
          <w:b/>
          <w:bCs/>
        </w:rPr>
        <w:t>Testirano prema međunarodnim standardima</w:t>
      </w:r>
    </w:p>
    <w:sectPr w:rsidR="00442747" w:rsidRPr="0044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322"/>
    <w:multiLevelType w:val="hybridMultilevel"/>
    <w:tmpl w:val="1D1885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206"/>
    <w:multiLevelType w:val="hybridMultilevel"/>
    <w:tmpl w:val="7A86D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A5BB7"/>
    <w:multiLevelType w:val="hybridMultilevel"/>
    <w:tmpl w:val="B5D2C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8A38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426775">
    <w:abstractNumId w:val="1"/>
  </w:num>
  <w:num w:numId="2" w16cid:durableId="1849103163">
    <w:abstractNumId w:val="3"/>
  </w:num>
  <w:num w:numId="3" w16cid:durableId="1600287402">
    <w:abstractNumId w:val="2"/>
  </w:num>
  <w:num w:numId="4" w16cid:durableId="5158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C6"/>
    <w:rsid w:val="00442747"/>
    <w:rsid w:val="00485A8D"/>
    <w:rsid w:val="008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850E"/>
  <w15:chartTrackingRefBased/>
  <w15:docId w15:val="{FAFE98DE-2EA8-4EF7-88C8-3DABE92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2</cp:revision>
  <dcterms:created xsi:type="dcterms:W3CDTF">2022-11-24T13:43:00Z</dcterms:created>
  <dcterms:modified xsi:type="dcterms:W3CDTF">2022-11-24T13:43:00Z</dcterms:modified>
</cp:coreProperties>
</file>